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3301" w:rsidP="00B33301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>
        <w:rPr>
          <w:rFonts w:ascii="Times New Roman" w:eastAsia="Segoe UI Symbol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5-144-2106/2025</w:t>
      </w:r>
    </w:p>
    <w:p w:rsidR="00B33301" w:rsidP="00B33301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УИД 86MS0046-01-2025-000547-05</w:t>
      </w:r>
    </w:p>
    <w:p w:rsidR="00B33301" w:rsidP="00B3330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3301" w:rsidP="00B3330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B33301" w:rsidP="00B3330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B33301" w:rsidP="00B3330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33301" w:rsidP="00B3330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28 февраля 2025 года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г. Нижневартовск </w:t>
      </w:r>
    </w:p>
    <w:p w:rsidR="00B33301" w:rsidP="00B3330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3301" w:rsidP="00B33301">
      <w:pPr>
        <w:keepNext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ХМАО - Югры Аксенова Е.В.,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находящийся по адресу: ХМАО – Югра, г. Нижневартовск, </w:t>
      </w:r>
      <w:r>
        <w:rPr>
          <w:rFonts w:ascii="Times New Roman" w:hAnsi="Times New Roman" w:cs="Times New Roman"/>
          <w:color w:val="000099"/>
          <w:sz w:val="26"/>
          <w:szCs w:val="26"/>
        </w:rPr>
        <w:t>ул. Нефтяников, д. 6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B33301" w:rsidP="00B33301">
      <w:pPr>
        <w:keepNext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B33301" w:rsidP="00B333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генерального директ</w:t>
      </w:r>
      <w:r>
        <w:rPr>
          <w:rFonts w:ascii="Times New Roman" w:hAnsi="Times New Roman" w:cs="Times New Roman"/>
          <w:color w:val="000099"/>
          <w:sz w:val="26"/>
          <w:szCs w:val="26"/>
        </w:rPr>
        <w:t>ора ООО «Магистр</w:t>
      </w:r>
      <w:r>
        <w:rPr>
          <w:rFonts w:ascii="Times New Roman" w:hAnsi="Times New Roman" w:cs="Times New Roman"/>
          <w:sz w:val="26"/>
          <w:szCs w:val="26"/>
        </w:rPr>
        <w:t>» Лобанова Антона Геннадьевича, *</w:t>
      </w:r>
      <w:r>
        <w:rPr>
          <w:rFonts w:ascii="Times New Roman" w:hAnsi="Times New Roman" w:cs="Times New Roman"/>
          <w:sz w:val="26"/>
          <w:szCs w:val="26"/>
        </w:rPr>
        <w:t xml:space="preserve"> года рождения, уроженца *</w:t>
      </w:r>
      <w:r>
        <w:rPr>
          <w:rFonts w:ascii="Times New Roman" w:hAnsi="Times New Roman" w:cs="Times New Roman"/>
          <w:sz w:val="26"/>
          <w:szCs w:val="26"/>
        </w:rPr>
        <w:t>, проживающего по адресу: *</w:t>
      </w:r>
      <w:r>
        <w:rPr>
          <w:rFonts w:ascii="Times New Roman" w:hAnsi="Times New Roman" w:cs="Times New Roman"/>
          <w:sz w:val="26"/>
          <w:szCs w:val="26"/>
        </w:rPr>
        <w:t>, ИНН *</w:t>
      </w:r>
    </w:p>
    <w:p w:rsidR="00B33301" w:rsidP="00B333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33301" w:rsidP="00B3330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B33301" w:rsidP="00B3330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33301" w:rsidP="00B3330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Лобанов А.Г., являясь генеральным дире</w:t>
      </w:r>
      <w:r>
        <w:rPr>
          <w:rFonts w:ascii="Times New Roman" w:hAnsi="Times New Roman" w:cs="Times New Roman"/>
          <w:sz w:val="26"/>
          <w:szCs w:val="26"/>
        </w:rPr>
        <w:t xml:space="preserve">ктором </w:t>
      </w:r>
      <w:r>
        <w:rPr>
          <w:rFonts w:ascii="Times New Roman" w:hAnsi="Times New Roman" w:cs="Times New Roman"/>
          <w:color w:val="000099"/>
          <w:sz w:val="26"/>
          <w:szCs w:val="26"/>
        </w:rPr>
        <w:t>ООО «Магистр</w:t>
      </w:r>
      <w:r>
        <w:rPr>
          <w:rFonts w:ascii="Times New Roman" w:hAnsi="Times New Roman" w:cs="Times New Roman"/>
          <w:sz w:val="26"/>
          <w:szCs w:val="26"/>
        </w:rPr>
        <w:t>», расположенного по адресу: ХМАО – Югра, г. Нижневартовск, ул. Чапаева, д. 57, помщ. 1001</w:t>
      </w:r>
      <w:r>
        <w:rPr>
          <w:rFonts w:ascii="Times New Roman" w:eastAsia="Times New Roman" w:hAnsi="Times New Roman" w:cs="Times New Roman"/>
          <w:sz w:val="26"/>
          <w:szCs w:val="26"/>
        </w:rPr>
        <w:t>, ИНН/КПП 8603236025/860301001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декларацию по единому налогу, уплачиваемому в связи с </w:t>
      </w:r>
      <w:r>
        <w:rPr>
          <w:rFonts w:ascii="Times New Roman" w:eastAsia="Times New Roman" w:hAnsi="Times New Roman" w:cs="Times New Roman"/>
          <w:sz w:val="26"/>
          <w:szCs w:val="26"/>
        </w:rPr>
        <w:t>применением упрощенной системы налогообложения за 2023 год, срок представления не позднее 25.03.2024, фактически декларация не представлена. В результате чего были нарушены требования п. 1 ст. 346.23 НК РФ.</w:t>
      </w:r>
    </w:p>
    <w:p w:rsidR="00B33301" w:rsidP="00B3330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В судебное заседание Лобанов А.Г. не явился, о пр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B33301" w:rsidP="00B3330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Исходя из положений части 2 статьи 25.1 Кодекса РФ об АП, судья вправе ра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B33301" w:rsidP="00B3330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FF0000"/>
            <w:sz w:val="26"/>
            <w:szCs w:val="26"/>
          </w:rPr>
          <w:t>п. 6</w:t>
        </w:r>
      </w:hyperlink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color w:val="FF0000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5 от 24 марта 2005, такое извещение является надлежащим.</w:t>
      </w:r>
    </w:p>
    <w:p w:rsidR="00B33301" w:rsidP="00B3330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При указанных обстоятельствах суд считает возможным рассмотреть дело об административном правонарушении без участия Лобанова А.Г.</w:t>
      </w:r>
    </w:p>
    <w:p w:rsidR="00B33301" w:rsidP="00B3330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86032503600041800001 от 05.02.2025; сведения о почтовых отправлениях;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отчет об отслежива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нии отправления; список внутренних почтовых отправлений; справка, согласно которой на момент составления протокола декларация не представлена; сведения из ЕРСМиСП; реестр некоммерческих организаций; выписку из ЕГРЮЛ; электронно-информационную таблицу.</w:t>
      </w:r>
    </w:p>
    <w:p w:rsidR="00B33301" w:rsidP="00B333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</w:t>
      </w:r>
      <w:r>
        <w:rPr>
          <w:rFonts w:ascii="Times New Roman" w:hAnsi="Times New Roman" w:cs="Times New Roman"/>
          <w:sz w:val="26"/>
          <w:szCs w:val="26"/>
        </w:rPr>
        <w:t xml:space="preserve">ответствии с п. 1 ст. 346.23 НК РФ по итогам налогового периода налогоплательщики предоставляют налоговую декларацию в налоговый орган по месту </w:t>
      </w:r>
      <w:r>
        <w:rPr>
          <w:rFonts w:ascii="Times New Roman" w:hAnsi="Times New Roman" w:cs="Times New Roman"/>
          <w:sz w:val="26"/>
          <w:szCs w:val="26"/>
        </w:rPr>
        <w:t>нахождения организации или месту жительства индивидуального предпринимателя в срок, организации -  не позднее 25</w:t>
      </w:r>
      <w:r>
        <w:rPr>
          <w:rFonts w:ascii="Times New Roman" w:hAnsi="Times New Roman" w:cs="Times New Roman"/>
          <w:sz w:val="26"/>
          <w:szCs w:val="26"/>
        </w:rPr>
        <w:t xml:space="preserve"> марта года, следующего за истекшим периодом. </w:t>
      </w:r>
    </w:p>
    <w:p w:rsidR="00B33301" w:rsidP="00B3330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декларацию по единому налогу, уплачиваемому в связи с применением упрощенной системы налогообложения за 2023 год</w:t>
      </w:r>
      <w:r>
        <w:rPr>
          <w:rFonts w:ascii="Times New Roman" w:hAnsi="Times New Roman" w:cs="Times New Roman"/>
          <w:sz w:val="26"/>
          <w:szCs w:val="26"/>
        </w:rPr>
        <w:t xml:space="preserve"> необходимо представить в срок не позднее 25.03.2024, </w:t>
      </w:r>
      <w:r>
        <w:rPr>
          <w:rFonts w:ascii="Times New Roman" w:eastAsia="Times New Roman" w:hAnsi="Times New Roman" w:cs="Times New Roman"/>
          <w:sz w:val="26"/>
          <w:szCs w:val="26"/>
        </w:rPr>
        <w:t>фактически декларация не пре</w:t>
      </w:r>
      <w:r>
        <w:rPr>
          <w:rFonts w:ascii="Times New Roman" w:eastAsia="Times New Roman" w:hAnsi="Times New Roman" w:cs="Times New Roman"/>
          <w:sz w:val="26"/>
          <w:szCs w:val="26"/>
        </w:rPr>
        <w:t>дставлена.</w:t>
      </w:r>
    </w:p>
    <w:p w:rsidR="00B33301" w:rsidP="00B33301">
      <w:pPr>
        <w:spacing w:after="0" w:line="240" w:lineRule="auto"/>
        <w:ind w:left="-567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Оценив исследованные доказательства в их совокупности, мировой судья приходит к выводу, что Лобанов А.Г.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</w:t>
      </w:r>
      <w:r>
        <w:rPr>
          <w:rFonts w:ascii="Times New Roman" w:eastAsia="MS Mincho" w:hAnsi="Times New Roman" w:cs="Times New Roman"/>
          <w:sz w:val="26"/>
          <w:szCs w:val="26"/>
        </w:rPr>
        <w:t xml:space="preserve">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B33301" w:rsidP="00B33301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</w:t>
      </w:r>
      <w:r>
        <w:rPr>
          <w:rFonts w:ascii="Times New Roman" w:hAnsi="Times New Roman" w:cs="Times New Roman"/>
          <w:sz w:val="26"/>
          <w:szCs w:val="26"/>
        </w:rPr>
        <w:t>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B33301" w:rsidP="00B33301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ст.ст. 29.9, 29.10 Кодекса РФ об АП,</w:t>
      </w:r>
      <w:r>
        <w:rPr>
          <w:rFonts w:ascii="Times New Roman" w:hAnsi="Times New Roman" w:cs="Times New Roman"/>
          <w:sz w:val="26"/>
          <w:szCs w:val="26"/>
        </w:rPr>
        <w:t xml:space="preserve"> мировой судья,</w:t>
      </w:r>
    </w:p>
    <w:p w:rsidR="00B33301" w:rsidP="00B33301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33301" w:rsidP="00B33301">
      <w:pPr>
        <w:pStyle w:val="NoSpacing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B33301" w:rsidP="00B33301">
      <w:pPr>
        <w:pStyle w:val="NoSpacing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33301" w:rsidP="00B33301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генерального директора ООО «Магистр</w:t>
      </w:r>
      <w:r>
        <w:rPr>
          <w:rFonts w:ascii="Times New Roman" w:hAnsi="Times New Roman" w:cs="Times New Roman"/>
          <w:sz w:val="26"/>
          <w:szCs w:val="26"/>
        </w:rPr>
        <w:t>» Лобанова Антона Геннадьевича признать виновным в совершении административного правонарушения, предусмотренного ст. 15.5 Кодекса РФ об АП, и подвергнуть наказанию в виде административного шт</w:t>
      </w:r>
      <w:r>
        <w:rPr>
          <w:rFonts w:ascii="Times New Roman" w:hAnsi="Times New Roman" w:cs="Times New Roman"/>
          <w:sz w:val="26"/>
          <w:szCs w:val="26"/>
        </w:rPr>
        <w:t>рафа в размере 500 (пятьсот) рублей.</w:t>
      </w:r>
    </w:p>
    <w:p w:rsidR="00B33301" w:rsidP="00B33301">
      <w:pPr>
        <w:pStyle w:val="NoSpacing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51068">
        <w:rPr>
          <w:rFonts w:ascii="Times New Roman" w:hAnsi="Times New Roman" w:cs="Times New Roman"/>
          <w:color w:val="006600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51068">
        <w:rPr>
          <w:rFonts w:ascii="Times New Roman" w:hAnsi="Times New Roman" w:cs="Times New Roman"/>
          <w:color w:val="006600"/>
          <w:sz w:val="26"/>
          <w:szCs w:val="26"/>
          <w:lang w:val="en-US"/>
        </w:rPr>
        <w:t>D</w:t>
      </w:r>
      <w:r w:rsidRPr="00651068">
        <w:rPr>
          <w:rFonts w:ascii="Times New Roman" w:hAnsi="Times New Roman" w:cs="Times New Roman"/>
          <w:color w:val="006600"/>
          <w:sz w:val="26"/>
          <w:szCs w:val="26"/>
        </w:rPr>
        <w:t>08080, КПП 860101001, ИНН 8601073664, БИК 007</w:t>
      </w:r>
      <w:r w:rsidRPr="00651068">
        <w:rPr>
          <w:rFonts w:ascii="Times New Roman" w:hAnsi="Times New Roman" w:cs="Times New Roman"/>
          <w:color w:val="006600"/>
          <w:sz w:val="26"/>
          <w:szCs w:val="26"/>
        </w:rPr>
        <w:t>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651068">
        <w:rPr>
          <w:rFonts w:ascii="Times New Roman" w:hAnsi="Times New Roman" w:cs="Times New Roman"/>
          <w:color w:val="660066"/>
          <w:sz w:val="26"/>
          <w:szCs w:val="26"/>
        </w:rPr>
        <w:t>,</w:t>
      </w:r>
      <w:r w:rsidRPr="00651068">
        <w:rPr>
          <w:rFonts w:ascii="Times New Roman" w:hAnsi="Times New Roman" w:cs="Times New Roman"/>
          <w:sz w:val="26"/>
          <w:szCs w:val="26"/>
        </w:rPr>
        <w:t xml:space="preserve"> </w:t>
      </w:r>
      <w:r w:rsidRPr="00651068">
        <w:rPr>
          <w:rFonts w:ascii="Times New Roman" w:hAnsi="Times New Roman" w:cs="Times New Roman"/>
          <w:color w:val="FF0000"/>
          <w:sz w:val="26"/>
          <w:szCs w:val="26"/>
        </w:rPr>
        <w:t>КБК 720 1 16 01153 01 0005 140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идентификатор </w:t>
      </w:r>
      <w:r w:rsidRPr="00651068" w:rsidR="00651068">
        <w:rPr>
          <w:rFonts w:ascii="Times New Roman" w:hAnsi="Times New Roman" w:cs="Times New Roman"/>
          <w:b/>
          <w:sz w:val="26"/>
          <w:szCs w:val="26"/>
          <w:u w:val="single"/>
        </w:rPr>
        <w:t>0412365400465001442515108</w:t>
      </w:r>
      <w:r w:rsidR="00651068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B33301" w:rsidP="00B33301">
      <w:pPr>
        <w:pStyle w:val="NoSpacing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</w:t>
      </w:r>
      <w:r>
        <w:rPr>
          <w:rFonts w:ascii="Times New Roman" w:hAnsi="Times New Roman" w:cs="Times New Roman"/>
          <w:sz w:val="26"/>
          <w:szCs w:val="26"/>
        </w:rPr>
        <w:t xml:space="preserve">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Кодекса РФ об </w:t>
      </w:r>
      <w:r>
        <w:rPr>
          <w:rFonts w:ascii="Times New Roman" w:hAnsi="Times New Roman" w:cs="Times New Roman"/>
          <w:sz w:val="26"/>
          <w:szCs w:val="26"/>
        </w:rPr>
        <w:t>АП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33301" w:rsidP="00B3330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вручения или получения копии постановления через мирового судью судебного участка № 6.</w:t>
      </w:r>
    </w:p>
    <w:p w:rsidR="00B33301" w:rsidP="00B3330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3301" w:rsidP="00B3330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</w:t>
      </w:r>
    </w:p>
    <w:p w:rsidR="00B33301" w:rsidP="00B3330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Е.В. Аксенова</w:t>
      </w:r>
    </w:p>
    <w:p w:rsidR="00B33301" w:rsidP="00B3330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33301" w:rsidP="00B33301">
      <w:pPr>
        <w:spacing w:after="0" w:line="240" w:lineRule="auto"/>
        <w:ind w:left="-567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</w:p>
    <w:p w:rsidR="00B33301" w:rsidP="00B33301">
      <w:pPr>
        <w:spacing w:after="0" w:line="240" w:lineRule="auto"/>
        <w:ind w:left="-567"/>
      </w:pPr>
    </w:p>
    <w:p w:rsidR="00B33301" w:rsidP="00B33301"/>
    <w:p w:rsidR="00B33301" w:rsidP="00B33301"/>
    <w:p w:rsidR="00070935"/>
    <w:sectPr w:rsidSect="00B3330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79"/>
    <w:rsid w:val="00070935"/>
    <w:rsid w:val="001E0A79"/>
    <w:rsid w:val="005D2F72"/>
    <w:rsid w:val="00651068"/>
    <w:rsid w:val="00B333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8BE8A3C-0A45-4FA7-9D1D-C9970571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30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3301"/>
    <w:rPr>
      <w:color w:val="0000FF"/>
      <w:u w:val="single"/>
    </w:rPr>
  </w:style>
  <w:style w:type="paragraph" w:styleId="NoSpacing">
    <w:name w:val="No Spacing"/>
    <w:uiPriority w:val="1"/>
    <w:qFormat/>
    <w:rsid w:val="00B3330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D:\&#1076;&#1083;&#1103;%20&#1076;&#1086;&#1084;&#1072;%2005%20&#1084;&#1072;&#1103;\&#1072;&#1076;&#1084;\7%20&#1091;&#1095;\&#1063;&#1077;&#1088;&#1085;&#1099;&#1096;&#1086;&#1074;%2015.5,%20(&#1088;&#1072;&#1089;&#1095;&#1077;&#1090;)%20&#1087;&#1086;%20&#1089;&#1090;&#1088;&#1072;&#1093;&#1086;&#1074;&#1099;&#1084;%20&#1074;&#1079;&#1085;&#1086;&#1089;&#1072;&#1084;%20(3%20&#1084;&#1077;&#1089;%202022),%20&#1085;&#1077;%20&#1087;&#1088;&#1077;&#1076;&#1089;&#1090;&#1072;&#1074;&#1083;&#1077;&#1085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